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51" w:rsidRDefault="00586F51" w:rsidP="00586F51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ФЕДЕРАЛЬНЫЙ ЗАКОН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ратификации Конвенции об уголовной ответственности</w:t>
      </w:r>
      <w:r>
        <w:rPr>
          <w:b/>
          <w:bCs/>
          <w:color w:val="333333"/>
          <w:sz w:val="27"/>
          <w:szCs w:val="27"/>
        </w:rPr>
        <w:br/>
        <w:t>за коррупцию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8 июля 2006 года</w:t>
      </w:r>
    </w:p>
    <w:p w:rsidR="00586F51" w:rsidRDefault="00586F51" w:rsidP="00586F5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14 июля 2006 года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1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Ратифицировать Конвенцию об уголовной ответственности за коррупцию, подписанную от имени Российской Федерации в городе Страсбурге 27 января 1999 года.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h"/>
        <w:shd w:val="clear" w:color="auto" w:fill="FFFFFF"/>
        <w:spacing w:before="90" w:beforeAutospacing="0" w:after="90" w:afterAutospacing="0"/>
        <w:ind w:left="1890" w:hanging="1215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Статья 2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</w:t>
      </w:r>
      <w:r>
        <w:rPr>
          <w:color w:val="333333"/>
          <w:sz w:val="27"/>
          <w:szCs w:val="27"/>
        </w:rPr>
        <w:t xml:space="preserve"> </w:t>
      </w:r>
      <w:bookmarkStart w:id="0" w:name="_GoBack"/>
      <w:bookmarkEnd w:id="0"/>
      <w:r>
        <w:rPr>
          <w:color w:val="333333"/>
          <w:sz w:val="27"/>
          <w:szCs w:val="27"/>
        </w:rPr>
        <w:t>Путин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июля 2006 года</w:t>
      </w:r>
    </w:p>
    <w:p w:rsidR="00586F51" w:rsidRDefault="00586F51" w:rsidP="00586F5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125-ФЗ</w:t>
      </w:r>
    </w:p>
    <w:p w:rsidR="00586F51" w:rsidRDefault="00586F51"/>
    <w:sectPr w:rsidR="005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51"/>
    <w:rsid w:val="005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66F6"/>
  <w15:chartTrackingRefBased/>
  <w15:docId w15:val="{79535BD8-B75E-45B4-A5F3-857AE41B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58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58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58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58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58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2021-06-25T06:33:00Z</dcterms:created>
  <dcterms:modified xsi:type="dcterms:W3CDTF">2021-06-25T06:35:00Z</dcterms:modified>
</cp:coreProperties>
</file>